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40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40"/>
          <w:szCs w:val="32"/>
        </w:rPr>
        <w:t>Fiche d’autoévaluation de ton terrain cellulaire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Es-tu prêt à faire le point sur ton terrain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>?</w:t>
      </w:r>
      <w:r w:rsidRPr="00470688">
        <w:rPr>
          <w:rFonts w:ascii="Palatino Linotype" w:hAnsi="Palatino Linotype"/>
          <w:b/>
          <w:bCs/>
          <w:sz w:val="28"/>
          <w:szCs w:val="32"/>
        </w:rPr>
        <w:br/>
        <w:t>En répondant honnêtement à ce questionnaire, tu pourras repérer les axes majeurs à améliorer pour soutenir ton équilibre cellulaire.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Mode d’emploi</w:t>
      </w:r>
      <w:r w:rsidRPr="00470688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: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Pour chaque affirmation, note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proofErr w:type="gramStart"/>
      <w:r w:rsidRPr="00470688">
        <w:rPr>
          <w:rFonts w:ascii="Palatino Linotype" w:hAnsi="Palatino Linotype"/>
          <w:b/>
          <w:bCs/>
          <w:sz w:val="28"/>
          <w:szCs w:val="32"/>
        </w:rPr>
        <w:t>:</w:t>
      </w:r>
      <w:proofErr w:type="gramEnd"/>
      <w:r w:rsidRPr="00470688">
        <w:rPr>
          <w:rFonts w:ascii="Palatino Linotype" w:hAnsi="Palatino Linotype"/>
          <w:b/>
          <w:bCs/>
          <w:sz w:val="28"/>
          <w:szCs w:val="32"/>
        </w:rPr>
        <w:br/>
        <w:t>0 = Jamais / 1 = Rarement / 2 = Parfois / 3 = Souvent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1. Digestion et Émonctoires</w:t>
      </w:r>
    </w:p>
    <w:p w:rsidR="00470688" w:rsidRPr="00470688" w:rsidRDefault="00470688" w:rsidP="00470688">
      <w:pPr>
        <w:numPr>
          <w:ilvl w:val="0"/>
          <w:numId w:val="12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ressens des ballonnements ou de la lourdeur après les repas.</w:t>
      </w:r>
    </w:p>
    <w:p w:rsidR="00470688" w:rsidRPr="00470688" w:rsidRDefault="00470688" w:rsidP="00470688">
      <w:pPr>
        <w:numPr>
          <w:ilvl w:val="0"/>
          <w:numId w:val="12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J’ai un transit irrégulier (constipation, diarrhée).</w:t>
      </w:r>
    </w:p>
    <w:p w:rsidR="00470688" w:rsidRPr="00470688" w:rsidRDefault="00470688" w:rsidP="00470688">
      <w:pPr>
        <w:numPr>
          <w:ilvl w:val="0"/>
          <w:numId w:val="12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bois moins de 1,5L d’eau/jour.</w:t>
      </w:r>
    </w:p>
    <w:p w:rsidR="00470688" w:rsidRPr="00470688" w:rsidRDefault="00470688" w:rsidP="00470688">
      <w:pPr>
        <w:numPr>
          <w:ilvl w:val="0"/>
          <w:numId w:val="12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J’ai des urines foncées ou peu abondantes.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2. Inflammation et Douleurs</w:t>
      </w:r>
    </w:p>
    <w:p w:rsidR="00470688" w:rsidRPr="00470688" w:rsidRDefault="00470688" w:rsidP="00470688">
      <w:pPr>
        <w:numPr>
          <w:ilvl w:val="0"/>
          <w:numId w:val="13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J’ai des douleurs articulaires ou musculaires inexpliquées.</w:t>
      </w:r>
    </w:p>
    <w:p w:rsidR="00470688" w:rsidRPr="00470688" w:rsidRDefault="00470688" w:rsidP="00470688">
      <w:pPr>
        <w:numPr>
          <w:ilvl w:val="0"/>
          <w:numId w:val="13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souffre d’inflammations chroniques (peau, gencives, etc.).</w:t>
      </w:r>
    </w:p>
    <w:p w:rsidR="00470688" w:rsidRPr="00470688" w:rsidRDefault="00470688" w:rsidP="00470688">
      <w:pPr>
        <w:numPr>
          <w:ilvl w:val="0"/>
          <w:numId w:val="13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J’ai souvent la bouche sèche ou un goût métallique.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3. Énergie et Sommeil</w:t>
      </w:r>
    </w:p>
    <w:p w:rsidR="00470688" w:rsidRPr="00470688" w:rsidRDefault="00470688" w:rsidP="00470688">
      <w:pPr>
        <w:numPr>
          <w:ilvl w:val="0"/>
          <w:numId w:val="14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me sens fatigué(e) au réveil ou tout au long de la journée.</w:t>
      </w:r>
    </w:p>
    <w:p w:rsidR="00470688" w:rsidRPr="00470688" w:rsidRDefault="00470688" w:rsidP="00470688">
      <w:pPr>
        <w:numPr>
          <w:ilvl w:val="0"/>
          <w:numId w:val="14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Mon sommeil est léger, avec des réveils nocturnes.</w:t>
      </w:r>
    </w:p>
    <w:p w:rsidR="00470688" w:rsidRPr="00470688" w:rsidRDefault="00470688" w:rsidP="00470688">
      <w:pPr>
        <w:numPr>
          <w:ilvl w:val="0"/>
          <w:numId w:val="14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J’ai du mal à récupérer après un effort physique.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4. Alimentation</w:t>
      </w:r>
    </w:p>
    <w:p w:rsidR="00470688" w:rsidRPr="00470688" w:rsidRDefault="00470688" w:rsidP="00470688">
      <w:pPr>
        <w:numPr>
          <w:ilvl w:val="0"/>
          <w:numId w:val="15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consomme des produits industriels ou sucrés plus de 3x/semaine.</w:t>
      </w:r>
    </w:p>
    <w:p w:rsidR="00470688" w:rsidRPr="00470688" w:rsidRDefault="00470688" w:rsidP="00470688">
      <w:pPr>
        <w:numPr>
          <w:ilvl w:val="0"/>
          <w:numId w:val="15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mange peu de légumes frais (moins de 2 portions/jour).</w:t>
      </w:r>
    </w:p>
    <w:p w:rsidR="00470688" w:rsidRPr="00470688" w:rsidRDefault="00470688" w:rsidP="00470688">
      <w:pPr>
        <w:numPr>
          <w:ilvl w:val="0"/>
          <w:numId w:val="15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lastRenderedPageBreak/>
        <w:t>Je saute souvent le petit-déjeuner ou un autre repas.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5. Gestion émotionnelle</w:t>
      </w:r>
    </w:p>
    <w:p w:rsidR="00470688" w:rsidRPr="00470688" w:rsidRDefault="00470688" w:rsidP="00470688">
      <w:pPr>
        <w:numPr>
          <w:ilvl w:val="0"/>
          <w:numId w:val="16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me sens souvent stressé(e) ou en mode «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>survie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 w:cs="Palatino Linotype"/>
          <w:b/>
          <w:bCs/>
          <w:sz w:val="28"/>
          <w:szCs w:val="32"/>
        </w:rPr>
        <w:t>»</w:t>
      </w:r>
      <w:r w:rsidRPr="00470688">
        <w:rPr>
          <w:rFonts w:ascii="Palatino Linotype" w:hAnsi="Palatino Linotype"/>
          <w:b/>
          <w:bCs/>
          <w:sz w:val="28"/>
          <w:szCs w:val="32"/>
        </w:rPr>
        <w:t>.</w:t>
      </w:r>
    </w:p>
    <w:p w:rsidR="00470688" w:rsidRPr="00470688" w:rsidRDefault="00470688" w:rsidP="00470688">
      <w:pPr>
        <w:numPr>
          <w:ilvl w:val="0"/>
          <w:numId w:val="16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retiens mes émotions, j’ai du mal à exprimer ce que je ressens.</w:t>
      </w:r>
    </w:p>
    <w:p w:rsidR="00470688" w:rsidRPr="00470688" w:rsidRDefault="00470688" w:rsidP="00470688">
      <w:pPr>
        <w:numPr>
          <w:ilvl w:val="0"/>
          <w:numId w:val="16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dors mal lors de périodes émotionnelles difficiles.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6. Mouvement et Oxygénation</w:t>
      </w:r>
    </w:p>
    <w:p w:rsidR="00470688" w:rsidRPr="00470688" w:rsidRDefault="00470688" w:rsidP="00470688">
      <w:pPr>
        <w:numPr>
          <w:ilvl w:val="0"/>
          <w:numId w:val="17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fais moins de 20 minutes d’activité douce par jour.</w:t>
      </w:r>
    </w:p>
    <w:p w:rsidR="00470688" w:rsidRPr="00470688" w:rsidRDefault="00470688" w:rsidP="00470688">
      <w:pPr>
        <w:numPr>
          <w:ilvl w:val="0"/>
          <w:numId w:val="17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respire souvent de façon courte, sans utiliser mon ventre.</w:t>
      </w:r>
    </w:p>
    <w:p w:rsidR="00470688" w:rsidRPr="00470688" w:rsidRDefault="00470688" w:rsidP="00470688">
      <w:pPr>
        <w:numPr>
          <w:ilvl w:val="0"/>
          <w:numId w:val="17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Je passe plus de 3h/jour assis(e) sans bouger.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Score Total</w:t>
      </w:r>
      <w:r w:rsidRPr="00470688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: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Additionne chaque réponse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>:</w:t>
      </w:r>
    </w:p>
    <w:p w:rsidR="00470688" w:rsidRPr="00470688" w:rsidRDefault="00470688" w:rsidP="00470688">
      <w:pPr>
        <w:numPr>
          <w:ilvl w:val="0"/>
          <w:numId w:val="18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0–8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 xml:space="preserve">: Terrain globalement </w:t>
      </w:r>
      <w:r w:rsidRPr="00470688">
        <w:rPr>
          <w:rFonts w:ascii="Palatino Linotype" w:hAnsi="Palatino Linotype" w:cs="Palatino Linotype"/>
          <w:b/>
          <w:bCs/>
          <w:sz w:val="28"/>
          <w:szCs w:val="32"/>
        </w:rPr>
        <w:t>é</w:t>
      </w:r>
      <w:r w:rsidRPr="00470688">
        <w:rPr>
          <w:rFonts w:ascii="Palatino Linotype" w:hAnsi="Palatino Linotype"/>
          <w:b/>
          <w:bCs/>
          <w:sz w:val="28"/>
          <w:szCs w:val="32"/>
        </w:rPr>
        <w:t>quilibr</w:t>
      </w:r>
      <w:r w:rsidRPr="00470688">
        <w:rPr>
          <w:rFonts w:ascii="Palatino Linotype" w:hAnsi="Palatino Linotype" w:cs="Palatino Linotype"/>
          <w:b/>
          <w:bCs/>
          <w:sz w:val="28"/>
          <w:szCs w:val="32"/>
        </w:rPr>
        <w:t>é</w:t>
      </w:r>
    </w:p>
    <w:p w:rsidR="00470688" w:rsidRPr="00470688" w:rsidRDefault="00470688" w:rsidP="00470688">
      <w:pPr>
        <w:numPr>
          <w:ilvl w:val="0"/>
          <w:numId w:val="18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9–17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 xml:space="preserve">: Terrain </w:t>
      </w:r>
      <w:r w:rsidRPr="00470688">
        <w:rPr>
          <w:rFonts w:ascii="Palatino Linotype" w:hAnsi="Palatino Linotype" w:cs="Palatino Linotype"/>
          <w:b/>
          <w:bCs/>
          <w:sz w:val="28"/>
          <w:szCs w:val="32"/>
        </w:rPr>
        <w:t>à</w:t>
      </w:r>
      <w:r w:rsidRPr="00470688">
        <w:rPr>
          <w:rFonts w:ascii="Palatino Linotype" w:hAnsi="Palatino Linotype"/>
          <w:b/>
          <w:bCs/>
          <w:sz w:val="28"/>
          <w:szCs w:val="32"/>
        </w:rPr>
        <w:t xml:space="preserve"> surveiller, quelques fragilit</w:t>
      </w:r>
      <w:r w:rsidRPr="00470688">
        <w:rPr>
          <w:rFonts w:ascii="Palatino Linotype" w:hAnsi="Palatino Linotype" w:cs="Palatino Linotype"/>
          <w:b/>
          <w:bCs/>
          <w:sz w:val="28"/>
          <w:szCs w:val="32"/>
        </w:rPr>
        <w:t>é</w:t>
      </w:r>
      <w:r w:rsidRPr="00470688">
        <w:rPr>
          <w:rFonts w:ascii="Palatino Linotype" w:hAnsi="Palatino Linotype"/>
          <w:b/>
          <w:bCs/>
          <w:sz w:val="28"/>
          <w:szCs w:val="32"/>
        </w:rPr>
        <w:t>s</w:t>
      </w:r>
    </w:p>
    <w:p w:rsidR="00470688" w:rsidRPr="00470688" w:rsidRDefault="00470688" w:rsidP="00470688">
      <w:pPr>
        <w:numPr>
          <w:ilvl w:val="0"/>
          <w:numId w:val="18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18–27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>: Terrain affaibli, attention aux signaux du corps</w:t>
      </w:r>
    </w:p>
    <w:p w:rsidR="00470688" w:rsidRPr="00470688" w:rsidRDefault="00470688" w:rsidP="00470688">
      <w:pPr>
        <w:numPr>
          <w:ilvl w:val="0"/>
          <w:numId w:val="18"/>
        </w:num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>28+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>: Terrain tr</w:t>
      </w:r>
      <w:r w:rsidRPr="00470688">
        <w:rPr>
          <w:rFonts w:ascii="Palatino Linotype" w:hAnsi="Palatino Linotype" w:cs="Palatino Linotype"/>
          <w:b/>
          <w:bCs/>
          <w:sz w:val="28"/>
          <w:szCs w:val="32"/>
        </w:rPr>
        <w:t>è</w:t>
      </w:r>
      <w:r w:rsidRPr="00470688">
        <w:rPr>
          <w:rFonts w:ascii="Palatino Linotype" w:hAnsi="Palatino Linotype"/>
          <w:b/>
          <w:bCs/>
          <w:sz w:val="28"/>
          <w:szCs w:val="32"/>
        </w:rPr>
        <w:t>s fragilis</w:t>
      </w:r>
      <w:r w:rsidRPr="00470688">
        <w:rPr>
          <w:rFonts w:ascii="Palatino Linotype" w:hAnsi="Palatino Linotype" w:cs="Palatino Linotype"/>
          <w:b/>
          <w:bCs/>
          <w:sz w:val="28"/>
          <w:szCs w:val="32"/>
        </w:rPr>
        <w:t>é</w:t>
      </w:r>
      <w:r w:rsidRPr="00470688">
        <w:rPr>
          <w:rFonts w:ascii="Palatino Linotype" w:hAnsi="Palatino Linotype"/>
          <w:b/>
          <w:bCs/>
          <w:sz w:val="28"/>
          <w:szCs w:val="32"/>
        </w:rPr>
        <w:t>, une action globale est urgente</w:t>
      </w:r>
    </w:p>
    <w:p w:rsidR="00470688" w:rsidRPr="00470688" w:rsidRDefault="00470688" w:rsidP="00470688">
      <w:pPr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</w:pP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Que faire de ce résultat</w:t>
      </w:r>
      <w:r w:rsidRPr="00470688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color w:val="806000" w:themeColor="accent4" w:themeShade="80"/>
          <w:sz w:val="28"/>
          <w:szCs w:val="32"/>
        </w:rPr>
        <w:t>?</w:t>
      </w:r>
    </w:p>
    <w:p w:rsidR="006A1FA3" w:rsidRPr="00470688" w:rsidRDefault="00470688">
      <w:pPr>
        <w:rPr>
          <w:rFonts w:ascii="Palatino Linotype" w:hAnsi="Palatino Linotype"/>
          <w:b/>
          <w:bCs/>
          <w:sz w:val="28"/>
          <w:szCs w:val="32"/>
        </w:rPr>
      </w:pPr>
      <w:r w:rsidRPr="00470688">
        <w:rPr>
          <w:rFonts w:ascii="Palatino Linotype" w:hAnsi="Palatino Linotype"/>
          <w:b/>
          <w:bCs/>
          <w:sz w:val="28"/>
          <w:szCs w:val="32"/>
        </w:rPr>
        <w:t xml:space="preserve">Le but n’est pas de s’angoisser, mais de repérer où tu peux agir, étape par étape. Chaque axe est abordé dans </w:t>
      </w:r>
      <w:r w:rsidRPr="00470688">
        <w:rPr>
          <w:rFonts w:ascii="Palatino Linotype" w:hAnsi="Palatino Linotype"/>
          <w:b/>
          <w:bCs/>
          <w:i/>
          <w:iCs/>
          <w:sz w:val="28"/>
          <w:szCs w:val="32"/>
        </w:rPr>
        <w:t>Le Protocole Cancers</w:t>
      </w:r>
      <w:r w:rsidRPr="00470688">
        <w:rPr>
          <w:rFonts w:ascii="Times New Roman" w:hAnsi="Times New Roman" w:cs="Times New Roman"/>
          <w:b/>
          <w:bCs/>
          <w:sz w:val="28"/>
          <w:szCs w:val="32"/>
        </w:rPr>
        <w:t> </w:t>
      </w:r>
      <w:r w:rsidRPr="00470688">
        <w:rPr>
          <w:rFonts w:ascii="Palatino Linotype" w:hAnsi="Palatino Linotype"/>
          <w:b/>
          <w:bCs/>
          <w:sz w:val="28"/>
          <w:szCs w:val="32"/>
        </w:rPr>
        <w:t>: alimentation, gestion é</w:t>
      </w:r>
      <w:bookmarkStart w:id="0" w:name="_GoBack"/>
      <w:bookmarkEnd w:id="0"/>
      <w:r w:rsidRPr="00470688">
        <w:rPr>
          <w:rFonts w:ascii="Palatino Linotype" w:hAnsi="Palatino Linotype"/>
          <w:b/>
          <w:bCs/>
          <w:sz w:val="28"/>
          <w:szCs w:val="32"/>
        </w:rPr>
        <w:t xml:space="preserve">motionnelle, mouvement, </w:t>
      </w:r>
      <w:proofErr w:type="spellStart"/>
      <w:r w:rsidRPr="00470688">
        <w:rPr>
          <w:rFonts w:ascii="Palatino Linotype" w:hAnsi="Palatino Linotype"/>
          <w:b/>
          <w:bCs/>
          <w:sz w:val="28"/>
          <w:szCs w:val="32"/>
        </w:rPr>
        <w:t>micronutrition</w:t>
      </w:r>
      <w:proofErr w:type="spellEnd"/>
      <w:r w:rsidRPr="00470688">
        <w:rPr>
          <w:rFonts w:ascii="Palatino Linotype" w:hAnsi="Palatino Linotype"/>
          <w:b/>
          <w:bCs/>
          <w:sz w:val="28"/>
          <w:szCs w:val="32"/>
        </w:rPr>
        <w:t>, etc.</w:t>
      </w:r>
    </w:p>
    <w:sectPr w:rsidR="006A1FA3" w:rsidRPr="0047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D11"/>
    <w:multiLevelType w:val="multilevel"/>
    <w:tmpl w:val="529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96E1A"/>
    <w:multiLevelType w:val="multilevel"/>
    <w:tmpl w:val="316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26CBB"/>
    <w:multiLevelType w:val="multilevel"/>
    <w:tmpl w:val="381A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8605B"/>
    <w:multiLevelType w:val="multilevel"/>
    <w:tmpl w:val="7A12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104A4"/>
    <w:multiLevelType w:val="multilevel"/>
    <w:tmpl w:val="541E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717C1"/>
    <w:multiLevelType w:val="multilevel"/>
    <w:tmpl w:val="083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123C1"/>
    <w:multiLevelType w:val="multilevel"/>
    <w:tmpl w:val="DC9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94F59"/>
    <w:multiLevelType w:val="multilevel"/>
    <w:tmpl w:val="7BF6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42213"/>
    <w:multiLevelType w:val="multilevel"/>
    <w:tmpl w:val="BD2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42575"/>
    <w:multiLevelType w:val="multilevel"/>
    <w:tmpl w:val="6A5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345B8"/>
    <w:multiLevelType w:val="multilevel"/>
    <w:tmpl w:val="C0B0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71D4B"/>
    <w:multiLevelType w:val="multilevel"/>
    <w:tmpl w:val="D56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0254B"/>
    <w:multiLevelType w:val="multilevel"/>
    <w:tmpl w:val="C3D0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532CB"/>
    <w:multiLevelType w:val="multilevel"/>
    <w:tmpl w:val="A2B8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D409F0"/>
    <w:multiLevelType w:val="multilevel"/>
    <w:tmpl w:val="CB12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6503C"/>
    <w:multiLevelType w:val="multilevel"/>
    <w:tmpl w:val="8FB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22905"/>
    <w:multiLevelType w:val="multilevel"/>
    <w:tmpl w:val="B46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B3D3B"/>
    <w:multiLevelType w:val="multilevel"/>
    <w:tmpl w:val="5BC2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6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31"/>
    <w:rsid w:val="00470688"/>
    <w:rsid w:val="00514E29"/>
    <w:rsid w:val="006A1FA3"/>
    <w:rsid w:val="00C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67F71-9F17-4FE0-B722-2709284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cp:lastPrinted>2025-07-28T15:21:00Z</cp:lastPrinted>
  <dcterms:created xsi:type="dcterms:W3CDTF">2025-07-28T07:37:00Z</dcterms:created>
  <dcterms:modified xsi:type="dcterms:W3CDTF">2025-07-28T15:21:00Z</dcterms:modified>
</cp:coreProperties>
</file>